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98B" w:rsidRDefault="006A498B">
      <w:r>
        <w:t xml:space="preserve">   Ekte bulunan dilekçede boş bırakılan yerleri (Okul İsmi ve İsim Soy isim) dolduran üyelerimiz Kesin(İtiraz Yolu Kapalı) Mahkeme ilamını da dilekçeye ekleyerek Okul İdaresine vereceklerdir.</w:t>
      </w:r>
    </w:p>
    <w:p w:rsidR="006A498B" w:rsidRDefault="006A498B">
      <w:r>
        <w:tab/>
        <w:t>Okul idarelerinin kesin mahkeme ilamına rağmen olumsuz cevap verme ihtimalleri de mümkündür.</w:t>
      </w:r>
      <w:r w:rsidR="00E54D82">
        <w:t xml:space="preserve"> Olumsuz cevap verilmesi halinde,</w:t>
      </w:r>
      <w:r>
        <w:t xml:space="preserve"> </w:t>
      </w:r>
      <w:r w:rsidR="00E54D82">
        <w:t xml:space="preserve">cevabın tebliğ edilmesinden itibaren 60 gün içerisinde </w:t>
      </w:r>
      <w:r>
        <w:t>İdare Mahkemelerine başvuru yolu açıktır.</w:t>
      </w:r>
      <w:r w:rsidR="00E54D82">
        <w:t xml:space="preserve"> Dilekçeye cevap verilmemesi halinde 60 gün beklenmelidir, 60 gün sonunda hala cevap verilmemiş ise idari dava yoluna yine 60 gün içerisinde başvurulabilir. </w:t>
      </w:r>
      <w:r>
        <w:t xml:space="preserve"> İşlem bireysel </w:t>
      </w:r>
      <w:r w:rsidR="00E54D82">
        <w:t>olduğundan olumsuz</w:t>
      </w:r>
      <w:r>
        <w:t xml:space="preserve"> cevap verilmesi halinde idari dava yoluna başvurmak üyelerimizin takdirindedir. Bilgilerinize</w:t>
      </w:r>
    </w:p>
    <w:sectPr w:rsidR="006A4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A498B"/>
    <w:rsid w:val="006A498B"/>
    <w:rsid w:val="00E54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Belgeler</dc:creator>
  <cp:keywords/>
  <dc:description/>
  <cp:lastModifiedBy>Belgeler</cp:lastModifiedBy>
  <cp:revision>4</cp:revision>
  <dcterms:created xsi:type="dcterms:W3CDTF">2019-02-26T08:41:00Z</dcterms:created>
  <dcterms:modified xsi:type="dcterms:W3CDTF">2019-02-26T08:57:00Z</dcterms:modified>
</cp:coreProperties>
</file>