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FAF" w:rsidRPr="00240FAF" w:rsidRDefault="00240FAF" w:rsidP="00240FAF">
      <w:pPr>
        <w:pStyle w:val="paragraph"/>
        <w:spacing w:before="0" w:beforeAutospacing="0" w:after="0" w:afterAutospacing="0"/>
        <w:ind w:firstLine="503"/>
        <w:jc w:val="center"/>
        <w:textAlignment w:val="baseline"/>
        <w:rPr>
          <w:rStyle w:val="normaltextrun"/>
          <w:rFonts w:ascii="Tahoma" w:hAnsi="Tahoma" w:cs="Tahoma"/>
          <w:b/>
          <w:sz w:val="28"/>
          <w:szCs w:val="22"/>
        </w:rPr>
      </w:pPr>
      <w:r w:rsidRPr="00240FAF">
        <w:rPr>
          <w:rStyle w:val="normaltextrun"/>
          <w:rFonts w:ascii="Tahoma" w:hAnsi="Tahoma" w:cs="Tahoma"/>
          <w:b/>
          <w:sz w:val="28"/>
          <w:szCs w:val="22"/>
        </w:rPr>
        <w:t>MAZERET TAYİNLERİ FORM ÖRNEĞİ</w:t>
      </w:r>
    </w:p>
    <w:p w:rsidR="00240FAF" w:rsidRDefault="00240FAF" w:rsidP="00240FAF">
      <w:pPr>
        <w:pStyle w:val="paragraph"/>
        <w:spacing w:before="0" w:beforeAutospacing="0" w:after="0" w:afterAutospacing="0"/>
        <w:ind w:firstLine="503"/>
        <w:jc w:val="both"/>
        <w:textAlignment w:val="baseline"/>
        <w:rPr>
          <w:rStyle w:val="normaltextrun"/>
          <w:rFonts w:ascii="Tahoma" w:hAnsi="Tahoma" w:cs="Tahoma"/>
          <w:sz w:val="22"/>
          <w:szCs w:val="22"/>
        </w:rPr>
      </w:pPr>
    </w:p>
    <w:p w:rsidR="00240FAF" w:rsidRDefault="00240FAF" w:rsidP="00240FAF">
      <w:pPr>
        <w:pStyle w:val="paragraph"/>
        <w:spacing w:before="0" w:beforeAutospacing="0" w:after="0" w:afterAutospacing="0"/>
        <w:ind w:firstLine="503"/>
        <w:jc w:val="both"/>
        <w:textAlignment w:val="baseline"/>
        <w:rPr>
          <w:rStyle w:val="normaltextrun"/>
          <w:rFonts w:ascii="Tahoma" w:hAnsi="Tahoma" w:cs="Tahoma"/>
          <w:sz w:val="22"/>
          <w:szCs w:val="22"/>
        </w:rPr>
      </w:pPr>
    </w:p>
    <w:p w:rsidR="00240FAF" w:rsidRDefault="00240FAF" w:rsidP="00240FAF">
      <w:pPr>
        <w:pStyle w:val="paragraph"/>
        <w:spacing w:before="0" w:beforeAutospacing="0" w:after="0" w:afterAutospacing="0"/>
        <w:ind w:firstLine="503"/>
        <w:jc w:val="both"/>
        <w:textAlignment w:val="baseline"/>
        <w:rPr>
          <w:rFonts w:ascii="Segoe UI" w:hAnsi="Segoe UI" w:cs="Segoe UI"/>
          <w:sz w:val="16"/>
          <w:szCs w:val="16"/>
        </w:rPr>
      </w:pPr>
      <w:r>
        <w:rPr>
          <w:rStyle w:val="normaltextrun"/>
          <w:rFonts w:ascii="Tahoma" w:hAnsi="Tahoma" w:cs="Tahoma"/>
          <w:sz w:val="22"/>
          <w:szCs w:val="22"/>
        </w:rPr>
        <w:t>MEB “2018 Ocak ayı öğretmenlerin aile birliği, sağlık, can güvenliği mazereti ve engellilik durumu ile diğer nedenlere bağlı yer değiştirme </w:t>
      </w:r>
      <w:proofErr w:type="spellStart"/>
      <w:r>
        <w:rPr>
          <w:rStyle w:val="spellingerror"/>
          <w:rFonts w:ascii="Tahoma" w:hAnsi="Tahoma" w:cs="Tahoma"/>
          <w:sz w:val="22"/>
          <w:szCs w:val="22"/>
        </w:rPr>
        <w:t>duyurusu”nu</w:t>
      </w:r>
      <w:proofErr w:type="spellEnd"/>
      <w:r>
        <w:rPr>
          <w:rStyle w:val="normaltextrun"/>
          <w:rFonts w:ascii="Tahoma" w:hAnsi="Tahoma" w:cs="Tahoma"/>
          <w:sz w:val="22"/>
          <w:szCs w:val="22"/>
        </w:rPr>
        <w:t> yayınlamış, buna bağlı olarak 2-8 Ocak 2018 tarihlerinde mazeret başvuruları başlamıştı. Sürgün olup da sağlık ile ilgili mazereti olan arkadaşlarımızın sürgün yaşadıkları illere, ilçelere başvuruda bulunmalarının önünde herhangi bir engel bulunmamaktadır. Bu durumdaki arkadaşlarımız başvurularını yapmalıdır. </w:t>
      </w:r>
      <w:r>
        <w:rPr>
          <w:rStyle w:val="eop"/>
          <w:rFonts w:ascii="Tahoma" w:hAnsi="Tahoma" w:cs="Tahoma"/>
          <w:sz w:val="22"/>
          <w:szCs w:val="22"/>
        </w:rPr>
        <w:t> </w:t>
      </w:r>
    </w:p>
    <w:p w:rsidR="00240FAF" w:rsidRDefault="00240FAF" w:rsidP="00240FAF">
      <w:pPr>
        <w:pStyle w:val="paragraph"/>
        <w:spacing w:before="0" w:beforeAutospacing="0" w:after="0" w:afterAutospacing="0"/>
        <w:ind w:firstLine="503"/>
        <w:jc w:val="both"/>
        <w:textAlignment w:val="baseline"/>
        <w:rPr>
          <w:rFonts w:ascii="Segoe UI" w:hAnsi="Segoe UI" w:cs="Segoe UI"/>
          <w:sz w:val="16"/>
          <w:szCs w:val="16"/>
        </w:rPr>
      </w:pPr>
      <w:r>
        <w:rPr>
          <w:rStyle w:val="normaltextrun"/>
          <w:rFonts w:ascii="Tahoma" w:hAnsi="Tahoma" w:cs="Tahoma"/>
          <w:sz w:val="22"/>
          <w:szCs w:val="22"/>
        </w:rPr>
        <w:t>Sürgün olup da eş durumu mazereti olanların başvuru yapabilmeleri için MEB ile çeşitli düzeylerde görüşmeler yapılmış fakat bu arkadaşlarımızın başvurularını engelleyen yönetmeliğin 50. maddesindeki bölümün geçici olarak aşılması noktasında bir mesafe kat edilmemiştir. Arkadaşlarımızın eş durumu tayinlerinin yapılması talebimize yönelik zorlamalarımıza MEB, bu durumda olanların kendi illerine geçici görevlendirme yolu ile görevlendirilebileceklerini ifade etmiştir. </w:t>
      </w:r>
      <w:r>
        <w:rPr>
          <w:rStyle w:val="eop"/>
          <w:rFonts w:ascii="Tahoma" w:hAnsi="Tahoma" w:cs="Tahoma"/>
          <w:sz w:val="22"/>
          <w:szCs w:val="22"/>
        </w:rPr>
        <w:t> </w:t>
      </w:r>
    </w:p>
    <w:p w:rsidR="00240FAF" w:rsidRDefault="00240FAF" w:rsidP="00240FAF">
      <w:pPr>
        <w:pStyle w:val="paragraph"/>
        <w:spacing w:before="0" w:beforeAutospacing="0" w:after="0" w:afterAutospacing="0"/>
        <w:ind w:firstLine="503"/>
        <w:jc w:val="both"/>
        <w:textAlignment w:val="baseline"/>
        <w:rPr>
          <w:rFonts w:ascii="Segoe UI" w:hAnsi="Segoe UI" w:cs="Segoe UI"/>
          <w:sz w:val="16"/>
          <w:szCs w:val="16"/>
        </w:rPr>
      </w:pPr>
      <w:r>
        <w:rPr>
          <w:rStyle w:val="normaltextrun"/>
          <w:rFonts w:ascii="Tahoma" w:hAnsi="Tahoma" w:cs="Tahoma"/>
          <w:sz w:val="22"/>
          <w:szCs w:val="22"/>
        </w:rPr>
        <w:t>Bu formun (acilen en son 8 Ocak 2018 saat:10.00’a kadar) sürgünde olup eş durumu tayini başvurusu yapmak isteyip de 50. maddeden kaynaklı başvuru yapamayan, kendi illerine geçici görevlendirme isteyen üyelerimizin listesini aşağıdaki formata uygun olarak göndermelidirler. </w:t>
      </w:r>
      <w:r>
        <w:rPr>
          <w:rStyle w:val="eop"/>
          <w:rFonts w:ascii="Tahoma" w:hAnsi="Tahoma" w:cs="Tahoma"/>
          <w:sz w:val="22"/>
          <w:szCs w:val="22"/>
        </w:rPr>
        <w:t> </w:t>
      </w:r>
    </w:p>
    <w:p w:rsidR="00EF407C" w:rsidRDefault="00240FAF"/>
    <w:p w:rsidR="00240FAF" w:rsidRDefault="00240FAF"/>
    <w:tbl>
      <w:tblPr>
        <w:tblW w:w="9297" w:type="dxa"/>
        <w:tblInd w:w="-1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9"/>
        <w:gridCol w:w="2041"/>
        <w:gridCol w:w="2272"/>
        <w:gridCol w:w="3055"/>
      </w:tblGrid>
      <w:tr w:rsidR="00240FAF" w:rsidRPr="00240FAF" w:rsidTr="00262673">
        <w:trPr>
          <w:trHeight w:val="983"/>
        </w:trPr>
        <w:tc>
          <w:tcPr>
            <w:tcW w:w="1929" w:type="dxa"/>
            <w:tcBorders>
              <w:top w:val="single" w:sz="4" w:space="0" w:color="000000"/>
              <w:left w:val="single" w:sz="4" w:space="0" w:color="000000"/>
              <w:bottom w:val="single" w:sz="4" w:space="0" w:color="000000"/>
              <w:right w:val="nil"/>
            </w:tcBorders>
            <w:shd w:val="clear" w:color="auto" w:fill="auto"/>
            <w:hideMark/>
          </w:tcPr>
          <w:p w:rsidR="00240FAF" w:rsidRPr="00240FAF" w:rsidRDefault="00240FAF" w:rsidP="00262673">
            <w:pPr>
              <w:spacing w:beforeAutospacing="1" w:after="0" w:afterAutospacing="1" w:line="240" w:lineRule="auto"/>
              <w:jc w:val="center"/>
              <w:textAlignment w:val="baseline"/>
              <w:rPr>
                <w:rFonts w:ascii="Segoe UI" w:eastAsia="Times New Roman" w:hAnsi="Segoe UI" w:cs="Segoe UI"/>
                <w:sz w:val="13"/>
                <w:szCs w:val="13"/>
                <w:lang w:eastAsia="tr-TR"/>
              </w:rPr>
            </w:pPr>
            <w:r w:rsidRPr="00240FAF">
              <w:rPr>
                <w:rFonts w:ascii="Tahoma" w:eastAsia="Times New Roman" w:hAnsi="Tahoma" w:cs="Tahoma"/>
                <w:b/>
                <w:bCs/>
                <w:sz w:val="24"/>
                <w:szCs w:val="24"/>
                <w:lang w:eastAsia="tr-TR"/>
              </w:rPr>
              <w:t>ADI SOYADI</w:t>
            </w:r>
            <w:r w:rsidRPr="00240FAF">
              <w:rPr>
                <w:rFonts w:ascii="Tahoma" w:eastAsia="Times New Roman" w:hAnsi="Tahoma" w:cs="Tahoma"/>
                <w:sz w:val="24"/>
                <w:szCs w:val="24"/>
                <w:lang w:eastAsia="tr-TR"/>
              </w:rPr>
              <w:t> </w:t>
            </w:r>
          </w:p>
        </w:tc>
        <w:tc>
          <w:tcPr>
            <w:tcW w:w="2041" w:type="dxa"/>
            <w:tcBorders>
              <w:top w:val="single" w:sz="4" w:space="0" w:color="000000"/>
              <w:left w:val="single" w:sz="4" w:space="0" w:color="000000"/>
              <w:bottom w:val="single" w:sz="4" w:space="0" w:color="000000"/>
              <w:right w:val="nil"/>
            </w:tcBorders>
            <w:shd w:val="clear" w:color="auto" w:fill="auto"/>
            <w:hideMark/>
          </w:tcPr>
          <w:p w:rsidR="00240FAF" w:rsidRPr="00240FAF" w:rsidRDefault="00240FAF" w:rsidP="00262673">
            <w:pPr>
              <w:spacing w:beforeAutospacing="1" w:after="0" w:afterAutospacing="1" w:line="240" w:lineRule="auto"/>
              <w:jc w:val="center"/>
              <w:textAlignment w:val="baseline"/>
              <w:rPr>
                <w:rFonts w:ascii="Segoe UI" w:eastAsia="Times New Roman" w:hAnsi="Segoe UI" w:cs="Segoe UI"/>
                <w:sz w:val="13"/>
                <w:szCs w:val="13"/>
                <w:lang w:eastAsia="tr-TR"/>
              </w:rPr>
            </w:pPr>
            <w:r w:rsidRPr="00240FAF">
              <w:rPr>
                <w:rFonts w:ascii="Tahoma" w:eastAsia="Times New Roman" w:hAnsi="Tahoma" w:cs="Tahoma"/>
                <w:b/>
                <w:bCs/>
                <w:sz w:val="24"/>
                <w:szCs w:val="24"/>
                <w:lang w:eastAsia="tr-TR"/>
              </w:rPr>
              <w:t>TC KİMLİK NO</w:t>
            </w:r>
            <w:r w:rsidRPr="00240FAF">
              <w:rPr>
                <w:rFonts w:ascii="Tahoma" w:eastAsia="Times New Roman" w:hAnsi="Tahoma" w:cs="Tahoma"/>
                <w:sz w:val="24"/>
                <w:szCs w:val="24"/>
                <w:lang w:eastAsia="tr-TR"/>
              </w:rPr>
              <w:t> </w:t>
            </w:r>
          </w:p>
        </w:tc>
        <w:tc>
          <w:tcPr>
            <w:tcW w:w="2272" w:type="dxa"/>
            <w:tcBorders>
              <w:top w:val="single" w:sz="4" w:space="0" w:color="000000"/>
              <w:left w:val="single" w:sz="4" w:space="0" w:color="000000"/>
              <w:bottom w:val="single" w:sz="4" w:space="0" w:color="000000"/>
              <w:right w:val="nil"/>
            </w:tcBorders>
            <w:shd w:val="clear" w:color="auto" w:fill="auto"/>
            <w:hideMark/>
          </w:tcPr>
          <w:p w:rsidR="00240FAF" w:rsidRPr="00240FAF" w:rsidRDefault="00240FAF" w:rsidP="00262673">
            <w:pPr>
              <w:spacing w:beforeAutospacing="1" w:after="0" w:afterAutospacing="1" w:line="240" w:lineRule="auto"/>
              <w:jc w:val="center"/>
              <w:textAlignment w:val="baseline"/>
              <w:rPr>
                <w:rFonts w:ascii="Segoe UI" w:eastAsia="Times New Roman" w:hAnsi="Segoe UI" w:cs="Segoe UI"/>
                <w:sz w:val="13"/>
                <w:szCs w:val="13"/>
                <w:lang w:eastAsia="tr-TR"/>
              </w:rPr>
            </w:pPr>
            <w:r w:rsidRPr="00240FAF">
              <w:rPr>
                <w:rFonts w:ascii="Tahoma" w:eastAsia="Times New Roman" w:hAnsi="Tahoma" w:cs="Tahoma"/>
                <w:b/>
                <w:bCs/>
                <w:sz w:val="24"/>
                <w:szCs w:val="24"/>
                <w:lang w:eastAsia="tr-TR"/>
              </w:rPr>
              <w:t>NEREDE ÇALIŞIYOR İL/İLÇE/OKUL</w:t>
            </w:r>
            <w:r w:rsidRPr="00240FAF">
              <w:rPr>
                <w:rFonts w:ascii="Tahoma" w:eastAsia="Times New Roman" w:hAnsi="Tahoma" w:cs="Tahoma"/>
                <w:sz w:val="24"/>
                <w:szCs w:val="24"/>
                <w:lang w:eastAsia="tr-TR"/>
              </w:rPr>
              <w:t> </w:t>
            </w:r>
          </w:p>
        </w:tc>
        <w:tc>
          <w:tcPr>
            <w:tcW w:w="3055" w:type="dxa"/>
            <w:tcBorders>
              <w:top w:val="single" w:sz="4" w:space="0" w:color="000000"/>
              <w:left w:val="single" w:sz="4" w:space="0" w:color="000000"/>
              <w:bottom w:val="single" w:sz="4" w:space="0" w:color="000000"/>
              <w:right w:val="outset" w:sz="6" w:space="0" w:color="auto"/>
            </w:tcBorders>
            <w:shd w:val="clear" w:color="auto" w:fill="auto"/>
            <w:hideMark/>
          </w:tcPr>
          <w:p w:rsidR="00240FAF" w:rsidRPr="00240FAF" w:rsidRDefault="00240FAF" w:rsidP="00262673">
            <w:pPr>
              <w:spacing w:beforeAutospacing="1" w:after="0" w:afterAutospacing="1" w:line="240" w:lineRule="auto"/>
              <w:jc w:val="center"/>
              <w:textAlignment w:val="baseline"/>
              <w:rPr>
                <w:rFonts w:ascii="Segoe UI" w:eastAsia="Times New Roman" w:hAnsi="Segoe UI" w:cs="Segoe UI"/>
                <w:sz w:val="13"/>
                <w:szCs w:val="13"/>
                <w:lang w:eastAsia="tr-TR"/>
              </w:rPr>
            </w:pPr>
            <w:r w:rsidRPr="00240FAF">
              <w:rPr>
                <w:rFonts w:ascii="Tahoma" w:eastAsia="Times New Roman" w:hAnsi="Tahoma" w:cs="Tahoma"/>
                <w:b/>
                <w:bCs/>
                <w:sz w:val="24"/>
                <w:szCs w:val="24"/>
                <w:lang w:eastAsia="tr-TR"/>
              </w:rPr>
              <w:t>NEREYE GİTMEK İSTİYOR İL/İLÇE</w:t>
            </w:r>
            <w:r w:rsidRPr="00240FAF">
              <w:rPr>
                <w:rFonts w:ascii="Tahoma" w:eastAsia="Times New Roman" w:hAnsi="Tahoma" w:cs="Tahoma"/>
                <w:sz w:val="24"/>
                <w:szCs w:val="24"/>
                <w:lang w:eastAsia="tr-TR"/>
              </w:rPr>
              <w:t> </w:t>
            </w:r>
          </w:p>
        </w:tc>
      </w:tr>
      <w:tr w:rsidR="00240FAF" w:rsidRPr="00240FAF" w:rsidTr="00262673">
        <w:trPr>
          <w:trHeight w:val="693"/>
        </w:trPr>
        <w:tc>
          <w:tcPr>
            <w:tcW w:w="1929" w:type="dxa"/>
            <w:tcBorders>
              <w:top w:val="single" w:sz="4" w:space="0" w:color="000000"/>
              <w:left w:val="single" w:sz="4" w:space="0" w:color="000000"/>
              <w:bottom w:val="single" w:sz="4" w:space="0" w:color="000000"/>
              <w:right w:val="nil"/>
            </w:tcBorders>
            <w:shd w:val="clear" w:color="auto" w:fill="auto"/>
            <w:hideMark/>
          </w:tcPr>
          <w:p w:rsidR="00240FAF" w:rsidRPr="00240FAF" w:rsidRDefault="00240FAF" w:rsidP="00262673">
            <w:pPr>
              <w:spacing w:beforeAutospacing="1" w:after="0" w:afterAutospacing="1" w:line="240" w:lineRule="auto"/>
              <w:jc w:val="both"/>
              <w:textAlignment w:val="baseline"/>
              <w:rPr>
                <w:rFonts w:ascii="Segoe UI" w:eastAsia="Times New Roman" w:hAnsi="Segoe UI" w:cs="Segoe UI"/>
                <w:sz w:val="13"/>
                <w:szCs w:val="13"/>
                <w:lang w:eastAsia="tr-TR"/>
              </w:rPr>
            </w:pPr>
            <w:r w:rsidRPr="00240FAF">
              <w:rPr>
                <w:rFonts w:ascii="Tahoma" w:eastAsia="Times New Roman" w:hAnsi="Tahoma" w:cs="Tahoma"/>
                <w:sz w:val="24"/>
                <w:szCs w:val="24"/>
                <w:lang w:eastAsia="tr-TR"/>
              </w:rPr>
              <w:t> </w:t>
            </w:r>
          </w:p>
        </w:tc>
        <w:tc>
          <w:tcPr>
            <w:tcW w:w="2041" w:type="dxa"/>
            <w:tcBorders>
              <w:top w:val="single" w:sz="4" w:space="0" w:color="000000"/>
              <w:left w:val="single" w:sz="4" w:space="0" w:color="000000"/>
              <w:bottom w:val="single" w:sz="4" w:space="0" w:color="000000"/>
              <w:right w:val="nil"/>
            </w:tcBorders>
            <w:shd w:val="clear" w:color="auto" w:fill="auto"/>
            <w:hideMark/>
          </w:tcPr>
          <w:p w:rsidR="00240FAF" w:rsidRPr="00240FAF" w:rsidRDefault="00240FAF" w:rsidP="00262673">
            <w:pPr>
              <w:spacing w:beforeAutospacing="1" w:after="0" w:afterAutospacing="1" w:line="240" w:lineRule="auto"/>
              <w:jc w:val="both"/>
              <w:textAlignment w:val="baseline"/>
              <w:rPr>
                <w:rFonts w:ascii="Segoe UI" w:eastAsia="Times New Roman" w:hAnsi="Segoe UI" w:cs="Segoe UI"/>
                <w:sz w:val="13"/>
                <w:szCs w:val="13"/>
                <w:lang w:eastAsia="tr-TR"/>
              </w:rPr>
            </w:pPr>
            <w:r w:rsidRPr="00240FAF">
              <w:rPr>
                <w:rFonts w:ascii="Tahoma" w:eastAsia="Times New Roman" w:hAnsi="Tahoma" w:cs="Tahoma"/>
                <w:sz w:val="24"/>
                <w:szCs w:val="24"/>
                <w:lang w:eastAsia="tr-TR"/>
              </w:rPr>
              <w:t> </w:t>
            </w:r>
          </w:p>
        </w:tc>
        <w:tc>
          <w:tcPr>
            <w:tcW w:w="2272" w:type="dxa"/>
            <w:tcBorders>
              <w:top w:val="single" w:sz="4" w:space="0" w:color="000000"/>
              <w:left w:val="single" w:sz="4" w:space="0" w:color="000000"/>
              <w:bottom w:val="single" w:sz="4" w:space="0" w:color="000000"/>
              <w:right w:val="nil"/>
            </w:tcBorders>
            <w:shd w:val="clear" w:color="auto" w:fill="auto"/>
            <w:hideMark/>
          </w:tcPr>
          <w:p w:rsidR="00240FAF" w:rsidRPr="00240FAF" w:rsidRDefault="00240FAF" w:rsidP="00262673">
            <w:pPr>
              <w:spacing w:beforeAutospacing="1" w:after="0" w:afterAutospacing="1" w:line="240" w:lineRule="auto"/>
              <w:jc w:val="both"/>
              <w:textAlignment w:val="baseline"/>
              <w:rPr>
                <w:rFonts w:ascii="Segoe UI" w:eastAsia="Times New Roman" w:hAnsi="Segoe UI" w:cs="Segoe UI"/>
                <w:sz w:val="13"/>
                <w:szCs w:val="13"/>
                <w:lang w:eastAsia="tr-TR"/>
              </w:rPr>
            </w:pPr>
            <w:r w:rsidRPr="00240FAF">
              <w:rPr>
                <w:rFonts w:ascii="Tahoma" w:eastAsia="Times New Roman" w:hAnsi="Tahoma" w:cs="Tahoma"/>
                <w:sz w:val="24"/>
                <w:szCs w:val="24"/>
                <w:lang w:eastAsia="tr-TR"/>
              </w:rPr>
              <w:t> </w:t>
            </w:r>
          </w:p>
        </w:tc>
        <w:tc>
          <w:tcPr>
            <w:tcW w:w="3055" w:type="dxa"/>
            <w:tcBorders>
              <w:top w:val="single" w:sz="4" w:space="0" w:color="000000"/>
              <w:left w:val="single" w:sz="4" w:space="0" w:color="000000"/>
              <w:bottom w:val="single" w:sz="4" w:space="0" w:color="000000"/>
              <w:right w:val="outset" w:sz="6" w:space="0" w:color="auto"/>
            </w:tcBorders>
            <w:shd w:val="clear" w:color="auto" w:fill="auto"/>
            <w:hideMark/>
          </w:tcPr>
          <w:p w:rsidR="00240FAF" w:rsidRPr="00240FAF" w:rsidRDefault="00240FAF" w:rsidP="00262673">
            <w:pPr>
              <w:spacing w:beforeAutospacing="1" w:after="0" w:afterAutospacing="1" w:line="240" w:lineRule="auto"/>
              <w:jc w:val="both"/>
              <w:textAlignment w:val="baseline"/>
              <w:rPr>
                <w:rFonts w:ascii="Segoe UI" w:eastAsia="Times New Roman" w:hAnsi="Segoe UI" w:cs="Segoe UI"/>
                <w:sz w:val="13"/>
                <w:szCs w:val="13"/>
                <w:lang w:eastAsia="tr-TR"/>
              </w:rPr>
            </w:pPr>
            <w:r w:rsidRPr="00240FAF">
              <w:rPr>
                <w:rFonts w:ascii="Tahoma" w:eastAsia="Times New Roman" w:hAnsi="Tahoma" w:cs="Tahoma"/>
                <w:sz w:val="24"/>
                <w:szCs w:val="24"/>
                <w:lang w:eastAsia="tr-TR"/>
              </w:rPr>
              <w:t> </w:t>
            </w:r>
          </w:p>
        </w:tc>
      </w:tr>
    </w:tbl>
    <w:p w:rsidR="00240FAF" w:rsidRDefault="00240FAF"/>
    <w:sectPr w:rsidR="00240FAF" w:rsidSect="00C642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240FAF"/>
    <w:rsid w:val="00240FAF"/>
    <w:rsid w:val="007F60C5"/>
    <w:rsid w:val="0092336D"/>
    <w:rsid w:val="00C642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2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40F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240FAF"/>
  </w:style>
  <w:style w:type="character" w:customStyle="1" w:styleId="eop">
    <w:name w:val="eop"/>
    <w:basedOn w:val="VarsaylanParagrafYazTipi"/>
    <w:rsid w:val="00240FAF"/>
  </w:style>
  <w:style w:type="character" w:customStyle="1" w:styleId="spellingerror">
    <w:name w:val="spellingerror"/>
    <w:basedOn w:val="VarsaylanParagrafYazTipi"/>
    <w:rsid w:val="00240FAF"/>
  </w:style>
</w:styles>
</file>

<file path=word/webSettings.xml><?xml version="1.0" encoding="utf-8"?>
<w:webSettings xmlns:r="http://schemas.openxmlformats.org/officeDocument/2006/relationships" xmlns:w="http://schemas.openxmlformats.org/wordprocessingml/2006/main">
  <w:divs>
    <w:div w:id="1294022822">
      <w:bodyDiv w:val="1"/>
      <w:marLeft w:val="0"/>
      <w:marRight w:val="0"/>
      <w:marTop w:val="0"/>
      <w:marBottom w:val="0"/>
      <w:divBdr>
        <w:top w:val="none" w:sz="0" w:space="0" w:color="auto"/>
        <w:left w:val="none" w:sz="0" w:space="0" w:color="auto"/>
        <w:bottom w:val="none" w:sz="0" w:space="0" w:color="auto"/>
        <w:right w:val="none" w:sz="0" w:space="0" w:color="auto"/>
      </w:divBdr>
      <w:divsChild>
        <w:div w:id="754863502">
          <w:marLeft w:val="0"/>
          <w:marRight w:val="0"/>
          <w:marTop w:val="0"/>
          <w:marBottom w:val="0"/>
          <w:divBdr>
            <w:top w:val="none" w:sz="0" w:space="0" w:color="auto"/>
            <w:left w:val="none" w:sz="0" w:space="0" w:color="auto"/>
            <w:bottom w:val="none" w:sz="0" w:space="0" w:color="auto"/>
            <w:right w:val="none" w:sz="0" w:space="0" w:color="auto"/>
          </w:divBdr>
        </w:div>
        <w:div w:id="1318649989">
          <w:marLeft w:val="0"/>
          <w:marRight w:val="0"/>
          <w:marTop w:val="0"/>
          <w:marBottom w:val="0"/>
          <w:divBdr>
            <w:top w:val="none" w:sz="0" w:space="0" w:color="auto"/>
            <w:left w:val="none" w:sz="0" w:space="0" w:color="auto"/>
            <w:bottom w:val="none" w:sz="0" w:space="0" w:color="auto"/>
            <w:right w:val="none" w:sz="0" w:space="0" w:color="auto"/>
          </w:divBdr>
        </w:div>
        <w:div w:id="1716193800">
          <w:marLeft w:val="0"/>
          <w:marRight w:val="0"/>
          <w:marTop w:val="0"/>
          <w:marBottom w:val="0"/>
          <w:divBdr>
            <w:top w:val="none" w:sz="0" w:space="0" w:color="auto"/>
            <w:left w:val="none" w:sz="0" w:space="0" w:color="auto"/>
            <w:bottom w:val="none" w:sz="0" w:space="0" w:color="auto"/>
            <w:right w:val="none" w:sz="0" w:space="0" w:color="auto"/>
          </w:divBdr>
        </w:div>
      </w:divsChild>
    </w:div>
    <w:div w:id="1359509751">
      <w:bodyDiv w:val="1"/>
      <w:marLeft w:val="0"/>
      <w:marRight w:val="0"/>
      <w:marTop w:val="0"/>
      <w:marBottom w:val="0"/>
      <w:divBdr>
        <w:top w:val="none" w:sz="0" w:space="0" w:color="auto"/>
        <w:left w:val="none" w:sz="0" w:space="0" w:color="auto"/>
        <w:bottom w:val="none" w:sz="0" w:space="0" w:color="auto"/>
        <w:right w:val="none" w:sz="0" w:space="0" w:color="auto"/>
      </w:divBdr>
      <w:divsChild>
        <w:div w:id="1519387413">
          <w:marLeft w:val="0"/>
          <w:marRight w:val="0"/>
          <w:marTop w:val="0"/>
          <w:marBottom w:val="0"/>
          <w:divBdr>
            <w:top w:val="none" w:sz="0" w:space="0" w:color="auto"/>
            <w:left w:val="none" w:sz="0" w:space="0" w:color="auto"/>
            <w:bottom w:val="none" w:sz="0" w:space="0" w:color="auto"/>
            <w:right w:val="none" w:sz="0" w:space="0" w:color="auto"/>
          </w:divBdr>
          <w:divsChild>
            <w:div w:id="940769552">
              <w:marLeft w:val="0"/>
              <w:marRight w:val="0"/>
              <w:marTop w:val="0"/>
              <w:marBottom w:val="0"/>
              <w:divBdr>
                <w:top w:val="none" w:sz="0" w:space="0" w:color="auto"/>
                <w:left w:val="none" w:sz="0" w:space="0" w:color="auto"/>
                <w:bottom w:val="none" w:sz="0" w:space="0" w:color="auto"/>
                <w:right w:val="none" w:sz="0" w:space="0" w:color="auto"/>
              </w:divBdr>
            </w:div>
          </w:divsChild>
        </w:div>
        <w:div w:id="416946602">
          <w:marLeft w:val="0"/>
          <w:marRight w:val="0"/>
          <w:marTop w:val="0"/>
          <w:marBottom w:val="0"/>
          <w:divBdr>
            <w:top w:val="none" w:sz="0" w:space="0" w:color="auto"/>
            <w:left w:val="none" w:sz="0" w:space="0" w:color="auto"/>
            <w:bottom w:val="none" w:sz="0" w:space="0" w:color="auto"/>
            <w:right w:val="none" w:sz="0" w:space="0" w:color="auto"/>
          </w:divBdr>
          <w:divsChild>
            <w:div w:id="1430352448">
              <w:marLeft w:val="0"/>
              <w:marRight w:val="0"/>
              <w:marTop w:val="0"/>
              <w:marBottom w:val="0"/>
              <w:divBdr>
                <w:top w:val="none" w:sz="0" w:space="0" w:color="auto"/>
                <w:left w:val="none" w:sz="0" w:space="0" w:color="auto"/>
                <w:bottom w:val="none" w:sz="0" w:space="0" w:color="auto"/>
                <w:right w:val="none" w:sz="0" w:space="0" w:color="auto"/>
              </w:divBdr>
            </w:div>
          </w:divsChild>
        </w:div>
        <w:div w:id="649360669">
          <w:marLeft w:val="0"/>
          <w:marRight w:val="0"/>
          <w:marTop w:val="0"/>
          <w:marBottom w:val="0"/>
          <w:divBdr>
            <w:top w:val="none" w:sz="0" w:space="0" w:color="auto"/>
            <w:left w:val="none" w:sz="0" w:space="0" w:color="auto"/>
            <w:bottom w:val="none" w:sz="0" w:space="0" w:color="auto"/>
            <w:right w:val="none" w:sz="0" w:space="0" w:color="auto"/>
          </w:divBdr>
          <w:divsChild>
            <w:div w:id="577981189">
              <w:marLeft w:val="0"/>
              <w:marRight w:val="0"/>
              <w:marTop w:val="0"/>
              <w:marBottom w:val="0"/>
              <w:divBdr>
                <w:top w:val="none" w:sz="0" w:space="0" w:color="auto"/>
                <w:left w:val="none" w:sz="0" w:space="0" w:color="auto"/>
                <w:bottom w:val="none" w:sz="0" w:space="0" w:color="auto"/>
                <w:right w:val="none" w:sz="0" w:space="0" w:color="auto"/>
              </w:divBdr>
            </w:div>
          </w:divsChild>
        </w:div>
        <w:div w:id="1409959488">
          <w:marLeft w:val="0"/>
          <w:marRight w:val="0"/>
          <w:marTop w:val="0"/>
          <w:marBottom w:val="0"/>
          <w:divBdr>
            <w:top w:val="none" w:sz="0" w:space="0" w:color="auto"/>
            <w:left w:val="none" w:sz="0" w:space="0" w:color="auto"/>
            <w:bottom w:val="none" w:sz="0" w:space="0" w:color="auto"/>
            <w:right w:val="none" w:sz="0" w:space="0" w:color="auto"/>
          </w:divBdr>
          <w:divsChild>
            <w:div w:id="1973438558">
              <w:marLeft w:val="0"/>
              <w:marRight w:val="0"/>
              <w:marTop w:val="0"/>
              <w:marBottom w:val="0"/>
              <w:divBdr>
                <w:top w:val="none" w:sz="0" w:space="0" w:color="auto"/>
                <w:left w:val="none" w:sz="0" w:space="0" w:color="auto"/>
                <w:bottom w:val="none" w:sz="0" w:space="0" w:color="auto"/>
                <w:right w:val="none" w:sz="0" w:space="0" w:color="auto"/>
              </w:divBdr>
            </w:div>
          </w:divsChild>
        </w:div>
        <w:div w:id="773403732">
          <w:marLeft w:val="0"/>
          <w:marRight w:val="0"/>
          <w:marTop w:val="0"/>
          <w:marBottom w:val="0"/>
          <w:divBdr>
            <w:top w:val="none" w:sz="0" w:space="0" w:color="auto"/>
            <w:left w:val="none" w:sz="0" w:space="0" w:color="auto"/>
            <w:bottom w:val="none" w:sz="0" w:space="0" w:color="auto"/>
            <w:right w:val="none" w:sz="0" w:space="0" w:color="auto"/>
          </w:divBdr>
          <w:divsChild>
            <w:div w:id="459884250">
              <w:marLeft w:val="0"/>
              <w:marRight w:val="0"/>
              <w:marTop w:val="0"/>
              <w:marBottom w:val="0"/>
              <w:divBdr>
                <w:top w:val="none" w:sz="0" w:space="0" w:color="auto"/>
                <w:left w:val="none" w:sz="0" w:space="0" w:color="auto"/>
                <w:bottom w:val="none" w:sz="0" w:space="0" w:color="auto"/>
                <w:right w:val="none" w:sz="0" w:space="0" w:color="auto"/>
              </w:divBdr>
            </w:div>
          </w:divsChild>
        </w:div>
        <w:div w:id="1069689536">
          <w:marLeft w:val="0"/>
          <w:marRight w:val="0"/>
          <w:marTop w:val="0"/>
          <w:marBottom w:val="0"/>
          <w:divBdr>
            <w:top w:val="none" w:sz="0" w:space="0" w:color="auto"/>
            <w:left w:val="none" w:sz="0" w:space="0" w:color="auto"/>
            <w:bottom w:val="none" w:sz="0" w:space="0" w:color="auto"/>
            <w:right w:val="none" w:sz="0" w:space="0" w:color="auto"/>
          </w:divBdr>
          <w:divsChild>
            <w:div w:id="491213838">
              <w:marLeft w:val="0"/>
              <w:marRight w:val="0"/>
              <w:marTop w:val="0"/>
              <w:marBottom w:val="0"/>
              <w:divBdr>
                <w:top w:val="none" w:sz="0" w:space="0" w:color="auto"/>
                <w:left w:val="none" w:sz="0" w:space="0" w:color="auto"/>
                <w:bottom w:val="none" w:sz="0" w:space="0" w:color="auto"/>
                <w:right w:val="none" w:sz="0" w:space="0" w:color="auto"/>
              </w:divBdr>
            </w:div>
          </w:divsChild>
        </w:div>
        <w:div w:id="1253733856">
          <w:marLeft w:val="0"/>
          <w:marRight w:val="0"/>
          <w:marTop w:val="0"/>
          <w:marBottom w:val="0"/>
          <w:divBdr>
            <w:top w:val="none" w:sz="0" w:space="0" w:color="auto"/>
            <w:left w:val="none" w:sz="0" w:space="0" w:color="auto"/>
            <w:bottom w:val="none" w:sz="0" w:space="0" w:color="auto"/>
            <w:right w:val="none" w:sz="0" w:space="0" w:color="auto"/>
          </w:divBdr>
          <w:divsChild>
            <w:div w:id="594286702">
              <w:marLeft w:val="0"/>
              <w:marRight w:val="0"/>
              <w:marTop w:val="0"/>
              <w:marBottom w:val="0"/>
              <w:divBdr>
                <w:top w:val="none" w:sz="0" w:space="0" w:color="auto"/>
                <w:left w:val="none" w:sz="0" w:space="0" w:color="auto"/>
                <w:bottom w:val="none" w:sz="0" w:space="0" w:color="auto"/>
                <w:right w:val="none" w:sz="0" w:space="0" w:color="auto"/>
              </w:divBdr>
            </w:div>
          </w:divsChild>
        </w:div>
        <w:div w:id="2068187128">
          <w:marLeft w:val="0"/>
          <w:marRight w:val="0"/>
          <w:marTop w:val="0"/>
          <w:marBottom w:val="0"/>
          <w:divBdr>
            <w:top w:val="none" w:sz="0" w:space="0" w:color="auto"/>
            <w:left w:val="none" w:sz="0" w:space="0" w:color="auto"/>
            <w:bottom w:val="none" w:sz="0" w:space="0" w:color="auto"/>
            <w:right w:val="none" w:sz="0" w:space="0" w:color="auto"/>
          </w:divBdr>
          <w:divsChild>
            <w:div w:id="10153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2018-01-05T14:10:00Z</dcterms:created>
  <dcterms:modified xsi:type="dcterms:W3CDTF">2018-01-05T14:15:00Z</dcterms:modified>
</cp:coreProperties>
</file>